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CE74" w14:textId="5665668A" w:rsidR="00DF54A2" w:rsidRDefault="006F33FD">
      <w:pPr>
        <w:rPr>
          <w:b/>
          <w:bCs/>
        </w:rPr>
      </w:pPr>
      <w:r w:rsidRPr="00671434">
        <w:rPr>
          <w:b/>
          <w:bCs/>
        </w:rPr>
        <w:t>Possibili domande per l’esame</w:t>
      </w:r>
      <w:r w:rsidR="00671434">
        <w:rPr>
          <w:b/>
          <w:bCs/>
        </w:rPr>
        <w:t>.</w:t>
      </w:r>
    </w:p>
    <w:p w14:paraId="3CF91BC2" w14:textId="77777777" w:rsidR="007B3FBF" w:rsidRDefault="007B3FBF">
      <w:pPr>
        <w:rPr>
          <w:b/>
          <w:bCs/>
        </w:rPr>
      </w:pPr>
    </w:p>
    <w:p w14:paraId="1F1A8D06" w14:textId="132833FD" w:rsidR="007B3FBF" w:rsidRPr="007B3FBF" w:rsidRDefault="007B3FBF">
      <w:r>
        <w:t>Ricordo che si tratta di una prova scritta della durata massima di due ore.</w:t>
      </w:r>
      <w:r w:rsidR="00890A17">
        <w:t xml:space="preserve"> È possibile avere con sé una bibbia in italiano e/o greco. Non sono ammessi altri strumenti, testi, o note di alcun tipo. </w:t>
      </w:r>
      <w:r w:rsidR="004E5B5F">
        <w:t xml:space="preserve">L’esame si compone di due parti: una sezione A da cui saranno scelte due domande a cui lo studente deve rispondere; e una sezione B, in cui saranno date due possibili pericopi tra quelle elencate; lo studente deve sceglierne </w:t>
      </w:r>
      <w:r w:rsidR="004E5B5F" w:rsidRPr="004E5B5F">
        <w:rPr>
          <w:u w:val="single"/>
        </w:rPr>
        <w:t>una sola</w:t>
      </w:r>
      <w:r w:rsidR="004E5B5F">
        <w:t xml:space="preserve"> e farne un commento esegetico.</w:t>
      </w:r>
    </w:p>
    <w:p w14:paraId="18714E2B" w14:textId="77777777" w:rsidR="006F33FD" w:rsidRDefault="006F33FD"/>
    <w:p w14:paraId="54B2C15D" w14:textId="3EEA60ED" w:rsidR="006F33FD" w:rsidRPr="007B3FBF" w:rsidRDefault="006F33FD" w:rsidP="007B3FBF">
      <w:pPr>
        <w:rPr>
          <w:b/>
          <w:bCs/>
        </w:rPr>
      </w:pPr>
      <w:r w:rsidRPr="007B3FBF">
        <w:rPr>
          <w:b/>
          <w:bCs/>
        </w:rPr>
        <w:t>Sezione A</w:t>
      </w:r>
    </w:p>
    <w:p w14:paraId="4411C945" w14:textId="77777777" w:rsidR="006F33FD" w:rsidRDefault="006F33FD"/>
    <w:p w14:paraId="378D1C56" w14:textId="75EC43D1" w:rsidR="004E5B5F" w:rsidRDefault="004E5B5F">
      <w:r>
        <w:t xml:space="preserve">Due domande tra le seguenti dieci possibili: </w:t>
      </w:r>
    </w:p>
    <w:p w14:paraId="0EC24F00" w14:textId="77777777" w:rsidR="004E5B5F" w:rsidRDefault="004E5B5F"/>
    <w:p w14:paraId="09F67CCE" w14:textId="3C8995C5" w:rsidR="006F33FD" w:rsidRPr="006F33FD" w:rsidRDefault="006F33FD" w:rsidP="00671434">
      <w:pPr>
        <w:pStyle w:val="Paragrafoelenco"/>
        <w:numPr>
          <w:ilvl w:val="0"/>
          <w:numId w:val="1"/>
        </w:numPr>
      </w:pPr>
      <w:r w:rsidRPr="006F33FD">
        <w:t xml:space="preserve">Quali criteri possono essere utilizzati per ordinare le lettere paoline, e quali vantaggi o limiti presenta ciascun criterio? </w:t>
      </w:r>
    </w:p>
    <w:p w14:paraId="44A5F277" w14:textId="507B2CC1" w:rsidR="006F33FD" w:rsidRPr="006F33FD" w:rsidRDefault="006F33FD" w:rsidP="00671434">
      <w:pPr>
        <w:pStyle w:val="Paragrafoelenco"/>
        <w:numPr>
          <w:ilvl w:val="0"/>
          <w:numId w:val="1"/>
        </w:numPr>
      </w:pPr>
      <w:r w:rsidRPr="006F33FD">
        <w:t xml:space="preserve">Che cosa si intende per “forme” o “forme letterarie” anteriori alla lettera, </w:t>
      </w:r>
      <w:r>
        <w:t xml:space="preserve">quali sono </w:t>
      </w:r>
      <w:r w:rsidRPr="006F33FD">
        <w:t xml:space="preserve">e perché esse sono importanti per comprendere l’epistolario paolino? </w:t>
      </w:r>
    </w:p>
    <w:p w14:paraId="2984AECC" w14:textId="687E221A" w:rsidR="006F33FD" w:rsidRPr="006F33FD" w:rsidRDefault="006F33FD" w:rsidP="00671434">
      <w:pPr>
        <w:pStyle w:val="Paragrafoelenco"/>
        <w:numPr>
          <w:ilvl w:val="0"/>
          <w:numId w:val="1"/>
        </w:numPr>
      </w:pPr>
      <w:r w:rsidRPr="006F33FD">
        <w:t xml:space="preserve">Qual è la natura delle lettere paoline? </w:t>
      </w:r>
    </w:p>
    <w:p w14:paraId="62328746" w14:textId="3DDC6A5C" w:rsidR="006F33FD" w:rsidRPr="006F33FD" w:rsidRDefault="006F33FD" w:rsidP="00671434">
      <w:pPr>
        <w:pStyle w:val="Paragrafoelenco"/>
        <w:numPr>
          <w:ilvl w:val="0"/>
          <w:numId w:val="1"/>
        </w:numPr>
      </w:pPr>
      <w:r w:rsidRPr="006F33FD">
        <w:t xml:space="preserve">Che cosa sappiamo delle modalità concrete di composizione delle lettere paoline? </w:t>
      </w:r>
    </w:p>
    <w:p w14:paraId="477C66FD" w14:textId="556345BA" w:rsidR="006F33FD" w:rsidRDefault="006F33FD" w:rsidP="00671434">
      <w:pPr>
        <w:pStyle w:val="Paragrafoelenco"/>
        <w:numPr>
          <w:ilvl w:val="0"/>
          <w:numId w:val="1"/>
        </w:numPr>
      </w:pPr>
      <w:r w:rsidRPr="006F33FD">
        <w:t xml:space="preserve">Come si è formato l’epistolario paolino </w:t>
      </w:r>
      <w:r>
        <w:t xml:space="preserve">durante la vita e </w:t>
      </w:r>
      <w:r w:rsidRPr="006F33FD">
        <w:t xml:space="preserve">dopo la morte dell’Apostolo? </w:t>
      </w:r>
    </w:p>
    <w:p w14:paraId="5414D1C1" w14:textId="12282270" w:rsidR="006F33FD" w:rsidRDefault="006F33FD" w:rsidP="00671434">
      <w:pPr>
        <w:pStyle w:val="Paragrafoelenco"/>
        <w:numPr>
          <w:ilvl w:val="0"/>
          <w:numId w:val="1"/>
        </w:numPr>
      </w:pPr>
      <w:r>
        <w:t>Definisci il fenomeno della pseudepigrafia paolina e cita qualche esempio dall’epistolario.</w:t>
      </w:r>
    </w:p>
    <w:p w14:paraId="0A87DA98" w14:textId="58D2BB3B" w:rsidR="006F33FD" w:rsidRPr="006F33FD" w:rsidRDefault="006F33FD" w:rsidP="00671434">
      <w:pPr>
        <w:pStyle w:val="Paragrafoelenco"/>
        <w:numPr>
          <w:ilvl w:val="0"/>
          <w:numId w:val="1"/>
        </w:numPr>
      </w:pPr>
      <w:r w:rsidRPr="006F33FD">
        <w:t xml:space="preserve">In che senso Paolo può essere definito “uomo delle tre culture”? </w:t>
      </w:r>
    </w:p>
    <w:p w14:paraId="01E1EAFB" w14:textId="0E789CC0" w:rsidR="006F33FD" w:rsidRDefault="00C23E0E" w:rsidP="00671434">
      <w:pPr>
        <w:pStyle w:val="Paragrafoelenco"/>
        <w:numPr>
          <w:ilvl w:val="0"/>
          <w:numId w:val="1"/>
        </w:numPr>
      </w:pPr>
      <w:r>
        <w:t xml:space="preserve">Presenta lo schema fondamentale della vita di Paolo a partire da Gal 1,13–2,13. Individua le tappe e i principali problemi di cronologia. </w:t>
      </w:r>
    </w:p>
    <w:p w14:paraId="6C121E37" w14:textId="05D99115" w:rsidR="00C23E0E" w:rsidRDefault="00671434" w:rsidP="00671434">
      <w:pPr>
        <w:pStyle w:val="Paragrafoelenco"/>
        <w:numPr>
          <w:ilvl w:val="0"/>
          <w:numId w:val="1"/>
        </w:numPr>
      </w:pPr>
      <w:r>
        <w:t>Identifica e commenta le principali differenze nella vita di Paolo che emergono da un confronto tra Gal 1–2 con il libro degli Atti.</w:t>
      </w:r>
    </w:p>
    <w:p w14:paraId="709BB9FB" w14:textId="77777777" w:rsidR="006F33FD" w:rsidRDefault="006F33FD"/>
    <w:p w14:paraId="6838B6A0" w14:textId="2CD8D472" w:rsidR="006F33FD" w:rsidRPr="00671434" w:rsidRDefault="006F33FD">
      <w:pPr>
        <w:rPr>
          <w:b/>
          <w:bCs/>
        </w:rPr>
      </w:pPr>
      <w:r w:rsidRPr="00671434">
        <w:rPr>
          <w:b/>
          <w:bCs/>
        </w:rPr>
        <w:t>Sezione B</w:t>
      </w:r>
      <w:r w:rsidR="00671434">
        <w:rPr>
          <w:b/>
          <w:bCs/>
        </w:rPr>
        <w:t>.</w:t>
      </w:r>
    </w:p>
    <w:p w14:paraId="31EE1FB7" w14:textId="77777777" w:rsidR="00671434" w:rsidRDefault="00671434"/>
    <w:p w14:paraId="10717495" w14:textId="414F9A63" w:rsidR="00671434" w:rsidRDefault="00671434">
      <w:r>
        <w:t xml:space="preserve">Fai l’esegesi puntuale di </w:t>
      </w:r>
      <w:r w:rsidR="00B27526">
        <w:t>una tra due pericopi date della lettera ai Galati</w:t>
      </w:r>
      <w:r>
        <w:t>.</w:t>
      </w:r>
    </w:p>
    <w:p w14:paraId="7DA288CB" w14:textId="77777777" w:rsidR="007B3FBF" w:rsidRDefault="007B3FBF"/>
    <w:p w14:paraId="02E1C7F3" w14:textId="415F3C8B" w:rsidR="00B27526" w:rsidRDefault="00B27526">
      <w:r>
        <w:t>Possibili pericopi:</w:t>
      </w:r>
    </w:p>
    <w:p w14:paraId="54B7E598" w14:textId="77777777" w:rsidR="00B27526" w:rsidRDefault="00B27526"/>
    <w:p w14:paraId="6606A7D9" w14:textId="21E6A79F" w:rsidR="00B27526" w:rsidRDefault="00B27526">
      <w:r>
        <w:t>Gal 1,1</w:t>
      </w:r>
      <w:r w:rsidR="00075542">
        <w:t>–12</w:t>
      </w:r>
    </w:p>
    <w:p w14:paraId="67081AAE" w14:textId="67D11167" w:rsidR="00075542" w:rsidRDefault="00075542">
      <w:r>
        <w:t>Gal 1,13–24</w:t>
      </w:r>
    </w:p>
    <w:p w14:paraId="35565796" w14:textId="6432F903" w:rsidR="00075542" w:rsidRDefault="00075542">
      <w:r>
        <w:t>Gal 2,1–10</w:t>
      </w:r>
    </w:p>
    <w:p w14:paraId="7E2D2D5C" w14:textId="572C76CB" w:rsidR="00075542" w:rsidRDefault="00075542">
      <w:r>
        <w:t>Gal 2,11–21</w:t>
      </w:r>
    </w:p>
    <w:p w14:paraId="3787277D" w14:textId="7F5C33EC" w:rsidR="00075542" w:rsidRDefault="00075542">
      <w:r>
        <w:t>Gal 3,1–14</w:t>
      </w:r>
    </w:p>
    <w:p w14:paraId="47A15CAD" w14:textId="476D3CE3" w:rsidR="00075542" w:rsidRDefault="00075542">
      <w:r>
        <w:t>Gal 3,15–29</w:t>
      </w:r>
    </w:p>
    <w:p w14:paraId="6CB6346E" w14:textId="2D5C4355" w:rsidR="00075542" w:rsidRDefault="00075542">
      <w:r>
        <w:t>Gal 4,1–20</w:t>
      </w:r>
    </w:p>
    <w:p w14:paraId="7626EE74" w14:textId="1F7D3B79" w:rsidR="00075542" w:rsidRDefault="00075542">
      <w:r>
        <w:t>Gal 4,21–5,12</w:t>
      </w:r>
    </w:p>
    <w:p w14:paraId="7E266D2C" w14:textId="5F66CDF4" w:rsidR="00671434" w:rsidRPr="00671434" w:rsidRDefault="00075542" w:rsidP="007B3FBF">
      <w:r>
        <w:t>Gal 5,13–6,18.</w:t>
      </w:r>
    </w:p>
    <w:sectPr w:rsidR="00671434" w:rsidRPr="006714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itoli (testo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4780A"/>
    <w:multiLevelType w:val="hybridMultilevel"/>
    <w:tmpl w:val="B9267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33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FD"/>
    <w:rsid w:val="00075542"/>
    <w:rsid w:val="002048F4"/>
    <w:rsid w:val="00272D8E"/>
    <w:rsid w:val="003B4647"/>
    <w:rsid w:val="004E5B5F"/>
    <w:rsid w:val="005C3C1D"/>
    <w:rsid w:val="00671434"/>
    <w:rsid w:val="006F33FD"/>
    <w:rsid w:val="006F5E62"/>
    <w:rsid w:val="007B3FBF"/>
    <w:rsid w:val="00806D95"/>
    <w:rsid w:val="00890A17"/>
    <w:rsid w:val="009E3A0A"/>
    <w:rsid w:val="00B27526"/>
    <w:rsid w:val="00C23E0E"/>
    <w:rsid w:val="00C764D5"/>
    <w:rsid w:val="00DB70C0"/>
    <w:rsid w:val="00DF54A2"/>
    <w:rsid w:val="00F2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401458"/>
  <w15:chartTrackingRefBased/>
  <w15:docId w15:val="{D0407F35-EC36-1C43-A2C3-BE53A295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48F4"/>
    <w:pPr>
      <w:keepNext/>
      <w:keepLines/>
      <w:spacing w:before="360" w:after="80"/>
      <w:outlineLvl w:val="0"/>
    </w:pPr>
    <w:rPr>
      <w:rFonts w:ascii="Times New Roman (Titoli (testo" w:eastAsiaTheme="majorEastAsia" w:hAnsi="Times New Roman (Titoli (testo"/>
      <w:b/>
      <w:color w:val="000000" w:themeColor="text1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72D8E"/>
    <w:pPr>
      <w:keepNext/>
      <w:keepLines/>
      <w:spacing w:before="40" w:line="360" w:lineRule="auto"/>
      <w:outlineLvl w:val="1"/>
    </w:pPr>
    <w:rPr>
      <w:rFonts w:ascii="Times New Roman (Titoli (testo" w:eastAsiaTheme="majorEastAsia" w:hAnsi="Times New Roman (Titoli (testo"/>
      <w:b/>
      <w:i/>
      <w:color w:val="000000" w:themeColor="text1"/>
      <w:sz w:val="3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72D8E"/>
    <w:pPr>
      <w:keepNext/>
      <w:keepLines/>
      <w:spacing w:before="40" w:line="360" w:lineRule="auto"/>
      <w:outlineLvl w:val="2"/>
    </w:pPr>
    <w:rPr>
      <w:rFonts w:ascii="Times New Roman (Titoli (testo" w:eastAsiaTheme="majorEastAsia" w:hAnsi="Times New Roman (Titoli (testo"/>
      <w:b/>
      <w:color w:val="000000" w:themeColor="text1"/>
      <w:sz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33FD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33FD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33FD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33FD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33FD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33FD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272D8E"/>
    <w:rPr>
      <w:rFonts w:ascii="Times New Roman (Titoli (testo" w:eastAsiaTheme="majorEastAsia" w:hAnsi="Times New Roman (Titoli (testo"/>
      <w:b/>
      <w:color w:val="000000" w:themeColor="text1"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72D8E"/>
    <w:rPr>
      <w:rFonts w:ascii="Times New Roman (Titoli (testo" w:eastAsiaTheme="majorEastAsia" w:hAnsi="Times New Roman (Titoli (testo"/>
      <w:b/>
      <w:i/>
      <w:color w:val="000000" w:themeColor="text1"/>
      <w:sz w:val="32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048F4"/>
    <w:rPr>
      <w:rFonts w:ascii="Times New Roman (Titoli (testo" w:eastAsiaTheme="majorEastAsia" w:hAnsi="Times New Roman (Titoli (testo"/>
      <w:b/>
      <w:color w:val="000000" w:themeColor="text1"/>
      <w:sz w:val="40"/>
      <w:szCs w:val="4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33FD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33FD"/>
    <w:rPr>
      <w:rFonts w:asciiTheme="minorHAnsi" w:eastAsiaTheme="majorEastAsia" w:hAnsiTheme="minorHAns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33FD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33FD"/>
    <w:rPr>
      <w:rFonts w:asciiTheme="minorHAnsi" w:eastAsiaTheme="majorEastAsia" w:hAnsiTheme="minorHAns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33FD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33FD"/>
    <w:rPr>
      <w:rFonts w:asciiTheme="minorHAnsi" w:eastAsiaTheme="majorEastAsia" w:hAnsiTheme="minorHAns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33FD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33FD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33FD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33FD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33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33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33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33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3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33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33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276</Words>
  <Characters>1425</Characters>
  <Application>Microsoft Office Word</Application>
  <DocSecurity>0</DocSecurity>
  <Lines>23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Fabrizio</dc:creator>
  <cp:keywords/>
  <dc:description/>
  <cp:lastModifiedBy>MARCELLO Fabrizio</cp:lastModifiedBy>
  <cp:revision>3</cp:revision>
  <dcterms:created xsi:type="dcterms:W3CDTF">2026-05-13T14:57:00Z</dcterms:created>
  <dcterms:modified xsi:type="dcterms:W3CDTF">2026-05-15T18:49:00Z</dcterms:modified>
</cp:coreProperties>
</file>