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7A76" w14:textId="77777777" w:rsidR="009B0BC2" w:rsidRDefault="009B0BC2" w:rsidP="009B0BC2">
      <w:pPr>
        <w:pStyle w:val="Titolo1"/>
        <w:rPr>
          <w:rFonts w:ascii="Times New Roman" w:eastAsia="Times New Roman" w:hAnsi="Times New Roman" w:cs="Times New Roman"/>
          <w:b/>
          <w:color w:val="auto"/>
          <w:kern w:val="1"/>
          <w:sz w:val="28"/>
          <w:szCs w:val="28"/>
        </w:rPr>
      </w:pPr>
      <w:hyperlink w:anchor="__RefHeading__2575_746689449" w:history="1">
        <w:bookmarkStart w:id="0" w:name="_Toc468884051"/>
        <w:bookmarkStart w:id="1" w:name="_Toc406063166"/>
        <w:r>
          <w:rPr>
            <w:rFonts w:ascii="Times New Roman" w:eastAsia="Times New Roman" w:hAnsi="Times New Roman" w:cs="Times New Roman"/>
            <w:b/>
            <w:color w:val="auto"/>
            <w:kern w:val="1"/>
            <w:sz w:val="28"/>
            <w:szCs w:val="28"/>
          </w:rPr>
          <w:t>10</w:t>
        </w:r>
        <w:r w:rsidRPr="00CE19CB">
          <w:rPr>
            <w:rFonts w:ascii="Times New Roman" w:eastAsia="Times New Roman" w:hAnsi="Times New Roman" w:cs="Times New Roman"/>
            <w:b/>
            <w:color w:val="auto"/>
            <w:kern w:val="1"/>
            <w:sz w:val="28"/>
            <w:szCs w:val="28"/>
          </w:rPr>
          <w:t xml:space="preserve">. COMMENTO DEI VERBUM </w:t>
        </w:r>
        <w:r>
          <w:rPr>
            <w:rFonts w:ascii="Times New Roman" w:eastAsia="Times New Roman" w:hAnsi="Times New Roman" w:cs="Times New Roman"/>
            <w:b/>
            <w:color w:val="auto"/>
            <w:kern w:val="1"/>
            <w:sz w:val="28"/>
            <w:szCs w:val="28"/>
          </w:rPr>
          <w:t>4</w:t>
        </w:r>
        <w:r w:rsidRPr="00CE19CB">
          <w:rPr>
            <w:rFonts w:ascii="Times New Roman" w:eastAsia="Times New Roman" w:hAnsi="Times New Roman" w:cs="Times New Roman"/>
            <w:b/>
            <w:color w:val="auto"/>
            <w:kern w:val="1"/>
            <w:sz w:val="28"/>
            <w:szCs w:val="28"/>
          </w:rPr>
          <w:t xml:space="preserve"> A PARTIRE DA MT 13,1–51. LA SAPIENZA PROFETICA E PARABOLICA DI GESÙ.</w:t>
        </w:r>
        <w:bookmarkEnd w:id="0"/>
        <w:bookmarkEnd w:id="1"/>
        <w:r w:rsidRPr="00CE19CB">
          <w:rPr>
            <w:rFonts w:ascii="Times New Roman" w:eastAsia="Times New Roman" w:hAnsi="Times New Roman" w:cs="Times New Roman"/>
            <w:b/>
            <w:color w:val="auto"/>
            <w:kern w:val="1"/>
            <w:sz w:val="28"/>
            <w:szCs w:val="28"/>
          </w:rPr>
          <w:t xml:space="preserve"> </w:t>
        </w:r>
      </w:hyperlink>
    </w:p>
    <w:p w14:paraId="63BCCABF" w14:textId="77777777" w:rsidR="009B0BC2" w:rsidRPr="001C3E12" w:rsidRDefault="009B0BC2" w:rsidP="009B0BC2"/>
    <w:p w14:paraId="5CBADEF9" w14:textId="77777777" w:rsidR="009B0BC2" w:rsidRPr="001C3E12" w:rsidRDefault="009B0BC2" w:rsidP="009B0BC2">
      <w:pPr>
        <w:jc w:val="left"/>
        <w:rPr>
          <w:rFonts w:ascii="Times New Roman" w:hAnsi="Times New Roman"/>
          <w:i/>
          <w:iCs/>
        </w:rPr>
      </w:pPr>
      <w:bookmarkStart w:id="2" w:name="4"/>
      <w:r w:rsidRPr="001C3E12">
        <w:rPr>
          <w:rFonts w:ascii="Tahoma" w:hAnsi="Tahoma" w:cs="Tahoma"/>
          <w:i/>
          <w:iCs/>
          <w:color w:val="000000"/>
          <w:sz w:val="22"/>
          <w:shd w:val="clear" w:color="auto" w:fill="FFFFFF"/>
        </w:rPr>
        <w:t>4</w:t>
      </w:r>
      <w:bookmarkEnd w:id="2"/>
      <w:r w:rsidRPr="001C3E12">
        <w:rPr>
          <w:rFonts w:ascii="Tahoma" w:hAnsi="Tahoma" w:cs="Tahoma"/>
          <w:i/>
          <w:iCs/>
          <w:color w:val="000000"/>
          <w:sz w:val="22"/>
          <w:shd w:val="clear" w:color="auto" w:fill="FFFFFF"/>
        </w:rPr>
        <w:t>. Dopo aver a più riprese e in più modi, parlato per mezzo dei profeti, Dio « alla fine, nei giorni nostri, ha parlato a noi per mezzo del Figlio» (Eb 1,1-2). Mandò infatti suo Figlio, cioè il Verbo eterno, che illumina tutti gli uomini, affinché dimorasse tra gli uomini e spiegasse loro i segreti di Dio (cfr. Gv 1,1-18). Gesù Cristo dunque, Verbo fatto carne, mandato come «uomo agli uomini » [</w:t>
      </w:r>
      <w:bookmarkStart w:id="3" w:name="_ftnref3"/>
      <w:r w:rsidRPr="001C3E12">
        <w:rPr>
          <w:i/>
          <w:iCs/>
        </w:rPr>
        <w:fldChar w:fldCharType="begin"/>
      </w:r>
      <w:r w:rsidRPr="001C3E12">
        <w:rPr>
          <w:i/>
          <w:iCs/>
        </w:rPr>
        <w:instrText xml:space="preserve"> HYPERLINK "https://www.vatican.va/archive/hist_councils/ii_vatican_council/documents/vat-ii_const_19651118_dei-verbum_it.html" \l "_ftn3" \o "" </w:instrText>
      </w:r>
      <w:r w:rsidRPr="001C3E12">
        <w:rPr>
          <w:i/>
          <w:iCs/>
        </w:rPr>
        <w:fldChar w:fldCharType="separate"/>
      </w:r>
      <w:r w:rsidRPr="001C3E12">
        <w:rPr>
          <w:rStyle w:val="Collegamentoipertestuale"/>
          <w:rFonts w:ascii="Tahoma" w:hAnsi="Tahoma" w:cs="Tahoma"/>
          <w:i/>
          <w:iCs/>
          <w:color w:val="663300"/>
          <w:sz w:val="22"/>
          <w:shd w:val="clear" w:color="auto" w:fill="FFFFFF"/>
        </w:rPr>
        <w:t>3</w:t>
      </w:r>
      <w:r w:rsidRPr="001C3E12">
        <w:rPr>
          <w:i/>
          <w:iCs/>
        </w:rPr>
        <w:fldChar w:fldCharType="end"/>
      </w:r>
      <w:bookmarkEnd w:id="3"/>
      <w:r w:rsidRPr="001C3E12">
        <w:rPr>
          <w:rFonts w:ascii="Tahoma" w:hAnsi="Tahoma" w:cs="Tahoma"/>
          <w:i/>
          <w:iCs/>
          <w:color w:val="000000"/>
          <w:sz w:val="22"/>
          <w:shd w:val="clear" w:color="auto" w:fill="FFFFFF"/>
        </w:rPr>
        <w:t>], « parla le parole di Dio » (Gv 3,34) e porta a compimento l'opera di salvezza affidatagli dal Padre (cfr. Gv 5,36; 17,4). Perciò egli, vedendo il quale si vede anche il Padre (cfr. Gv 14,9), col fatto stesso della sua presenza e con la manifestazione che fa di sé con le parole e con le opere, con i segni e con i miracoli, e specialmente con la sua morte e la sua risurrezione di tra i morti, e infine con l'invio dello Spirito di verità, compie e completa la Rivelazione e la corrobora con la testimonianza divina, che cioè Dio è con noi per liberarci dalle tenebre del peccato e della morte e risuscitarci per la vita eterna. L'economia cristiana dunque, in quanto è l'Alleanza nuova e definitiva, non passerà mai, e non è da aspettarsi alcun'altra Rivelazione pubblica prima della manifestazione gloriosa del Signore nostro Gesù Cristo (cfr. 1 Tm 6,14 e Tt 2,13).</w:t>
      </w:r>
    </w:p>
    <w:p w14:paraId="0808CB48" w14:textId="77777777" w:rsidR="009B0BC2" w:rsidRPr="00CE19CB" w:rsidRDefault="009B0BC2" w:rsidP="009B0BC2">
      <w:pPr>
        <w:pStyle w:val="Titolo1"/>
        <w:rPr>
          <w:rFonts w:ascii="Times New Roman" w:eastAsia="Calibri" w:hAnsi="Times New Roman" w:cs="Times New Roman"/>
          <w:b/>
          <w:color w:val="auto"/>
          <w:sz w:val="28"/>
          <w:szCs w:val="28"/>
        </w:rPr>
      </w:pPr>
    </w:p>
    <w:p w14:paraId="546B2DF2" w14:textId="77777777" w:rsidR="009B0BC2" w:rsidRPr="001D041B" w:rsidRDefault="009B0BC2" w:rsidP="009B0BC2">
      <w:pPr>
        <w:spacing w:after="0" w:line="320" w:lineRule="exact"/>
        <w:rPr>
          <w:rFonts w:ascii="Times New Roman" w:eastAsia="Calibri" w:hAnsi="Times New Roman" w:cs="Times New Roman"/>
          <w:szCs w:val="24"/>
        </w:rPr>
      </w:pPr>
    </w:p>
    <w:p w14:paraId="2ECE7DDF"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Il discorso in parabole di Gesù in Matteo è un’unità redazionalmente ben delimitata dallo spostamento geografico di Gesù in 13, 53a: “quando Gesù terminò queste parabole, partì di la..”. Prima di questo discorso si trovano alcune dispute di Gesù con i farisei (cfr. Mt 12, 1 – 8. 9 – 14. 22 – 32. 38 – 42). Al centro di tali dispute la citazione del canto del servo (Is 42, 1 – 4) mostra che l’attività taumaturgica di Gesù e la sua ritrosia a renderla pubblica sono indice della mitezza con cui il servo porta avanti la sua missione (non griderà né si udrà la sua voce nelle piazze), senza reagire alla violenza degli avversarsi con una violenza eguale e contraria. Il lettore di Matteo si trova davanti al mistero del non ascolto del popolo (12, 38 – 42), che pretende un segno per la sua incapacità di aprire il cuore alla parola di Gesù, che è ben più della parola profetica! (v. 41).</w:t>
      </w:r>
    </w:p>
    <w:p w14:paraId="42BFAF80"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La sezione delle parabole cerca di penetrare in modo sapienziale nel mistero del non ascolto del popolo di fronte alla predicazione profetica, anzi più che profetica, di Gesù. Ora quando in 13, 53 – 58 l’evangelista racconta del rifiuto di Gesù da parte dei nazaretani, il lettore sarà più preparato a comprendere tale evento.</w:t>
      </w:r>
    </w:p>
    <w:p w14:paraId="4EBC9305"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La composizione del discorso matteano è suddivisibile in due parti. La prima  (vv. 13 – 35) è composta di un’introduzione (1 -3a) e della parabola del seme (3b – 9). A tale parabola segue poi un dialogo tra Gesù e i discepoli sul perché parla in parabole, con la conseguente citazione del profeta Isaia ( 10 – 17), la spiegazione della parabola del seminatore (18 – 23), e le tre parabole della zizzania, del granello di senape e del lievito (24 – 33). Infine una conclusione motiva ancora il discorso parabolico di Gesù (34 – 35). </w:t>
      </w:r>
    </w:p>
    <w:p w14:paraId="336118A2"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La seconda parte è composta da un’introduzione, caratterizzata da uno spostamento di luogo, dall’esterno all’interno della casa dei discepoli (36a). Dalla loro domanda scaturisce la spiegazione della parabola della zizzania (37 – 43) a cui seguono altre tre parabole (tesoro nascosto, mercante di perle e rete, vv. 44 - 50). Infine una conclusione, sempre in forma parabolica, allude al lettore, che </w:t>
      </w:r>
      <w:r w:rsidRPr="001D041B">
        <w:rPr>
          <w:rFonts w:ascii="Times New Roman" w:eastAsia="Calibri" w:hAnsi="Times New Roman" w:cs="Times New Roman"/>
          <w:szCs w:val="24"/>
        </w:rPr>
        <w:lastRenderedPageBreak/>
        <w:t>deve essere come uno scriba che, diventato discepolo di Gesù, deve raccogliere dal suo tesoro cose nuove e cose antiche (51 – 52).</w:t>
      </w:r>
    </w:p>
    <w:p w14:paraId="2EFAD552"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Gesù parla seduto sulla spiaggia, in posizione di maestro e la folla sta in piedi sulla spiaggia. Il contesto spaziale  è funzionale ad un appello sapienziale al popolo di Israele, rappresentato dalle folle, ad ascoltare il vero maestro, in un confronto velatamente polemico con gli scribi e farisei della pericope precedente. Da questo sfondo emergono successivamente i discepoli (v. 10) che intessono un dialogo diretto con Gesù e che soli possono “vedere e comprendere”. Infatti la spiegazione della parabola del seminatore è rivolta a loro soli, come pure la spiegazione della parabola della zizzania e le  successive parabole del tesoro nascosto, della perla e della rete. </w:t>
      </w:r>
    </w:p>
    <w:p w14:paraId="67D675CA"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La conclusione è chiaramente diretta al discepolo, che è invitato ad essere uno scriba sapiente, capace di tenere insieme cose antiche e cose nuove (cfr. Sap 8, 8), diventando discepolo del regno dei cieli. Il Regno dei cieli infatti è caratterizzato da una logica nuova di “sovrabbondante giustizia”, che è il compimento della legge antica (cfr. Mt 5, 17 – 20).</w:t>
      </w:r>
    </w:p>
    <w:p w14:paraId="2971BFC5" w14:textId="77777777" w:rsidR="009B0BC2" w:rsidRPr="001D041B" w:rsidRDefault="009B0BC2" w:rsidP="009B0BC2">
      <w:pPr>
        <w:spacing w:after="0" w:line="320" w:lineRule="exact"/>
        <w:rPr>
          <w:rFonts w:ascii="Times New Roman" w:eastAsia="Calibri" w:hAnsi="Times New Roman" w:cs="Times New Roman"/>
          <w:szCs w:val="24"/>
        </w:rPr>
      </w:pPr>
    </w:p>
    <w:p w14:paraId="0BD6A5F0"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Come si manifesta nelle parabole il mistero di questa sovrabbondante giustizia, già spiegata da Gesù maestro con la legge dell’amore data sul monte delle beatitudini?</w:t>
      </w:r>
    </w:p>
    <w:p w14:paraId="44A89299"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Anzitutto si tratta di una parola che il seminatore semina e che porta frutto a seconda del terreno in cui nasce. Nella parabola del seminatore c’è un elemento irrealistico che rende possibile l’interpretazione: lo spreco di seme, che viene seminato anche nella strada, sui sassi e tra le spine. Ora, nessun agricoltore butterebbe via le sue sementi in questo modo. Ciò significa che la logica della parabola non si muove secondo i binari del realismo quotidiano che ne costituisce lo sfondo, ma a partire da un contrasto irrealistico e sovrabbondante con l’esperienza quotidiana. Riconoscere tale contrasto è il primo passo per l’interpretazione della parabola. Essa è infatti tutta costruita sull’opposizione polare tra il seminatore che getta il seme dappertutto in parti uguali e senza alcun previo discernimento e la diversa natura dei terreni, che permette un diverso sviluppo. I primi tre casi sono, sebbene a livelli diversi di crescita, tutti in definitiva negativi per la fruttificazione del seme. Gli ultimi tre invece, sebbene con percentuali diverse, sono riassumibili in un'unica categoria di terreno buono.  </w:t>
      </w:r>
    </w:p>
    <w:p w14:paraId="120CCA15"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Anche la spiegazione mette l’accento sulla diversità nell’accoglienza della parola che è il seme, in rapporto alla parola stessa che viene donata con infinita liberalità a tutti. Essa richiama il lettore all’importanza dell’accoglienza e della cooperazione del discepolo alla parola di Dio che viene seminata nel suo cuore. </w:t>
      </w:r>
    </w:p>
    <w:p w14:paraId="0FB13A95"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Rimane tuttavia il problema, stringente per i discepoli di Gesù, di come possa la parola di Dio, che è onnipotente e realizza ciò che dice, non compiere ciò per cui era stata pronunciata (cfr. Is 55, 10 – 11). Dietro alla loro domanda sul perché Gesù parli in parabole e non si manifesti in modo chiaro e ultimativo a tutte le folle sta la richiesta di comprensione del mistero di un servo che non grida l</w:t>
      </w:r>
      <w:r>
        <w:rPr>
          <w:rFonts w:ascii="Times New Roman" w:eastAsia="Calibri" w:hAnsi="Times New Roman" w:cs="Times New Roman"/>
          <w:szCs w:val="24"/>
        </w:rPr>
        <w:t xml:space="preserve">a sua voce in piazza (cfr. 12, </w:t>
      </w:r>
      <w:r w:rsidRPr="001D041B">
        <w:rPr>
          <w:rFonts w:ascii="Times New Roman" w:eastAsia="Calibri" w:hAnsi="Times New Roman" w:cs="Times New Roman"/>
          <w:szCs w:val="24"/>
        </w:rPr>
        <w:t xml:space="preserve">19) e che invece parla in modo solo apparentemente semplice e in realtà molto oscuro. Il mistero della mancata accoglienza della parola di Dio da parte delle folle si collega al misterioso stile parabolico di Gesù, che sembra in qualche modo accettare e venire incontro a tale mancata comprensione. </w:t>
      </w:r>
    </w:p>
    <w:p w14:paraId="1D212D63"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lastRenderedPageBreak/>
        <w:t>Il motivo del guardare e non vedere, udire e non ascoltare (v. 13), che mette in relazione ascolto e comprensione del cuore, si collega al compimento dell</w:t>
      </w:r>
      <w:r>
        <w:rPr>
          <w:rFonts w:ascii="Times New Roman" w:eastAsia="Calibri" w:hAnsi="Times New Roman" w:cs="Times New Roman"/>
          <w:szCs w:val="24"/>
        </w:rPr>
        <w:t>a profezia di Isaia (Is 6,9-1</w:t>
      </w:r>
      <w:r w:rsidRPr="001D041B">
        <w:rPr>
          <w:rFonts w:ascii="Times New Roman" w:eastAsia="Calibri" w:hAnsi="Times New Roman" w:cs="Times New Roman"/>
          <w:szCs w:val="24"/>
        </w:rPr>
        <w:t>0) in cui il parlare del profeta non sembra produrre una comprensione ma piuttosto un ulteriore incomprensione del popolo. Questa citazione ricollega la parola di Gesù al ministero della predicazione dei profeti, che non è mai stato accompagnato da un successo umano e politico, anzi, dal rifiuto radicale e violento di un popolo refrattario all’ascolto del loro Dio. Questo rifiuto si riproduce ora nella relazione tra Gesù e il popolo di Israele, dietro a cui si nasconde l’ostilità dei capi e dei farisei. Questa citazione Isaiana, nella forma della LXX da cui Matteo la trae, ha però una conclusione assai oscura. È possibile che l’ultimo stico della profezia (e io li guarirò) proprio perché con i verbo al futuro anziché al congiuntivo, possa essere letto come un’affermazione e non come una negazione. Quindi nella profezia di Isaia la salvezza passa in ogni caso, anche attraverso la mancata comprensione del popolo. Matteo coglie proprio questo aspetto quando afferma:”a colui che non ha sarà tolto anche quello che ha”</w:t>
      </w:r>
      <w:r>
        <w:rPr>
          <w:rFonts w:ascii="Times New Roman" w:eastAsia="Calibri" w:hAnsi="Times New Roman" w:cs="Times New Roman"/>
          <w:szCs w:val="24"/>
        </w:rPr>
        <w:t xml:space="preserve"> (v. 12)</w:t>
      </w:r>
      <w:r w:rsidRPr="001D041B">
        <w:rPr>
          <w:rFonts w:ascii="Times New Roman" w:eastAsia="Calibri" w:hAnsi="Times New Roman" w:cs="Times New Roman"/>
          <w:szCs w:val="24"/>
        </w:rPr>
        <w:t xml:space="preserve">, perchè sottintende il fine pedagogico che colui che non ha possa rendersi sempre più conto di non avere e quindi essere guarito. </w:t>
      </w:r>
    </w:p>
    <w:p w14:paraId="1CD6FED7"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Se allora il progetto di Dio passa attraverso il rifiuto del popolo, questo ha un riflesso anche nello stile di Gesù e dei suoi discorsi parabolici. Gesù parla in parabole perché il popolo che crede di capire si accorga realmente di non capire, così che a colui che non ha sia tolto anche quello che crede di avere.  Chi, come i farisei, ha già la verità in tasca, comprenderà di non comprendere e questo può avere due conseguenze diametralmente opposte, o un rifiuto sempre più radicale di ciò che non si comprende oppure un riconoscimento della propria ignoranza ed un’umile apertura a quella verità che può essere donata solo da Dio. Chi invece ha il cuore disposto e umile del discepolo, potrà ascoltare e comprendere ed essere beato in questa comprensione! Le parabole quindi non sono un linguaggio quotidiano e semplice ma complesso e caratterizzato da più livelli di significato, per adattarsi all’ascolto e all’apertura di cuore dell’interlocutore.</w:t>
      </w:r>
    </w:p>
    <w:p w14:paraId="7EFB49B4"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Che questa apertura alla guarigione del popolo che rifiuta Gesù sia non solo presente nell’ambigua citazione di Isaia, ma venga fatta propria nell’intenzione teologica dell’evangelista è confermato poi dalla parabola della zizzania e dalla sua spiegazione. Come il padrone di casa impedisce ai servi di sradicare la zizzania, così Gesù impedisce ai discepoli di condannare coloro che rifiutano il suo messaggio, risolvendo così in modo arbitrario e definitivo il problema del terreno cattivo. Questo atto sarebbe in definitiva una mancanza di fede nell’onnipotenza della parola di Dio e nella sovrabbondante giustizia divina. I discepoli devono pensare soltanto a gettare nel mare  la rete che prende ogni genere di pesci, senza chiedersi né giudicare preventivamente quali siano quelli buoni e quelli cattivi (vv. 47 – 48).  Solo il giudizio definitivo di Dio potrà operare una separazione (vv. 49). </w:t>
      </w:r>
    </w:p>
    <w:p w14:paraId="09478929" w14:textId="77777777" w:rsidR="009B0BC2" w:rsidRPr="001D041B" w:rsidRDefault="009B0BC2" w:rsidP="009B0BC2">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Le parabole del Regno costituiscono dunque un invito ad una penetrazione sapienziale profonda del mistero di Dio e della sua giustizia sovrabbondante che si compiono in Gesù. Come Gesù è il servo mite che porta la giustizia con misericordia (cfr. 12, 20 cit. di Is 42, 3), così il suo insegnamento parabolico rispetta la libertà dell’interlocutore e non gli impone una verità per via di sillogismi o dimostrazioni. Lo invita piuttosto a convertire il cuore, riconoscendo la propria incomprensione, per ricevere in dono la sapienza del Vangelo ed entrare da scriba discepolo e non da maestro presuntuoso nel mistero del Regno dei cieli che si compie in Gesù. </w:t>
      </w:r>
    </w:p>
    <w:p w14:paraId="3F1969A0" w14:textId="77777777" w:rsidR="0075501E" w:rsidRDefault="009B0BC2"/>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C2"/>
    <w:rsid w:val="004964D7"/>
    <w:rsid w:val="0073066B"/>
    <w:rsid w:val="009B0BC2"/>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5A9011"/>
  <w15:chartTrackingRefBased/>
  <w15:docId w15:val="{9A2B46EC-16D3-1941-9D9A-EA038BC1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BC2"/>
    <w:pPr>
      <w:spacing w:after="160" w:line="259" w:lineRule="auto"/>
      <w:jc w:val="both"/>
    </w:pPr>
    <w:rPr>
      <w:rFonts w:ascii="Times" w:hAnsi="Times"/>
      <w:szCs w:val="22"/>
    </w:rPr>
  </w:style>
  <w:style w:type="paragraph" w:styleId="Titolo1">
    <w:name w:val="heading 1"/>
    <w:basedOn w:val="Normale"/>
    <w:next w:val="Normale"/>
    <w:link w:val="Titolo1Carattere"/>
    <w:uiPriority w:val="9"/>
    <w:qFormat/>
    <w:rsid w:val="009B0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1Carattere">
    <w:name w:val="Titolo 1 Carattere"/>
    <w:basedOn w:val="Carpredefinitoparagrafo"/>
    <w:link w:val="Titolo1"/>
    <w:uiPriority w:val="9"/>
    <w:rsid w:val="009B0BC2"/>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9B0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2022-05-02T15:02:00Z</dcterms:created>
  <dcterms:modified xsi:type="dcterms:W3CDTF">2022-05-02T15:02:00Z</dcterms:modified>
</cp:coreProperties>
</file>